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F3" w:rsidRPr="00437BAB" w:rsidRDefault="00F910F3" w:rsidP="00F910F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РАБОЧЕЙ ПРОГРАММЕ ООО </w:t>
      </w:r>
    </w:p>
    <w:p w:rsidR="00F910F3" w:rsidRDefault="00F910F3" w:rsidP="00F910F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  <w:r w:rsidRPr="00437B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  <w:t>РОДНОМУ (РУССКОМУ) ЯЗЫКУ</w:t>
      </w:r>
    </w:p>
    <w:p w:rsidR="00F910F3" w:rsidRDefault="00F910F3" w:rsidP="00F910F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 xml:space="preserve">Рабочая программа по родному языку (русскому)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Style w:val="c3"/>
          <w:color w:val="000000"/>
        </w:rPr>
        <w:t>Минпросвещения</w:t>
      </w:r>
      <w:proofErr w:type="spellEnd"/>
      <w:r>
        <w:rPr>
          <w:rStyle w:val="c3"/>
          <w:color w:val="000000"/>
        </w:rPr>
        <w:t xml:space="preserve"> России от 31.05.2021 г. № 287, зарегистрирован Министерством юстиции Российской Федерации 05.07.2021 г., №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201— г. № 637р), а</w:t>
      </w:r>
      <w:proofErr w:type="gramEnd"/>
      <w:r>
        <w:rPr>
          <w:rStyle w:val="c3"/>
          <w:color w:val="000000"/>
        </w:rPr>
        <w:t xml:space="preserve"> также программы воспитания МАОУ «</w:t>
      </w:r>
      <w:proofErr w:type="spellStart"/>
      <w:r>
        <w:rPr>
          <w:rStyle w:val="c3"/>
          <w:color w:val="000000"/>
        </w:rPr>
        <w:t>Байкаловская</w:t>
      </w:r>
      <w:proofErr w:type="spellEnd"/>
      <w:r>
        <w:rPr>
          <w:rStyle w:val="c3"/>
          <w:color w:val="000000"/>
        </w:rPr>
        <w:t xml:space="preserve"> СОШ»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Рабочая программа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Рабочая программа позволит учителю: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1) реализовать в процессе преподавания родного языка (русского) современные подходы к достижению личностных, </w:t>
      </w:r>
      <w:proofErr w:type="spellStart"/>
      <w:r>
        <w:rPr>
          <w:rStyle w:val="c3"/>
          <w:color w:val="000000"/>
        </w:rPr>
        <w:t>метапредметных</w:t>
      </w:r>
      <w:proofErr w:type="spellEnd"/>
      <w:r>
        <w:rPr>
          <w:rStyle w:val="c3"/>
          <w:color w:val="000000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2) определить и структурировать планируемые результаты обучения и содержание учебного предмета «Родной язык (русский)» по годам обучения в соответствии с ФГОС ООО; Примерной основной образовательной программой основного общего образования (в редакции протокола № 1/20 от 4 февраля 2020 г. федерального учебно-методического объединения по общему образованию); </w:t>
      </w:r>
      <w:proofErr w:type="gramStart"/>
      <w:r>
        <w:rPr>
          <w:rStyle w:val="c3"/>
          <w:color w:val="000000"/>
        </w:rPr>
        <w:t>Примерной программой воспитания (одобрена решением федерального учебно-методического объединения по общему образованию, протокол от 2 июня 2020 г. № 2/20);</w:t>
      </w:r>
      <w:proofErr w:type="gramEnd"/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3)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Личностные и </w:t>
      </w:r>
      <w:proofErr w:type="spellStart"/>
      <w:r>
        <w:rPr>
          <w:rStyle w:val="c3"/>
          <w:color w:val="000000"/>
        </w:rPr>
        <w:t>метапредметные</w:t>
      </w:r>
      <w:proofErr w:type="spellEnd"/>
      <w:r>
        <w:rPr>
          <w:rStyle w:val="c3"/>
          <w:color w:val="000000"/>
        </w:rPr>
        <w:t xml:space="preserve"> результаты представлены с учётом особенностей преподавания курса русского языка в основной общеобразовательной школе.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ОБЩАЯ ХАРАКТЕРИСТИКА УЧЕБНОГО ПРЕДМЕТА «РОДНОЙ ЯЗЫК (РУССКИЙ)»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Курс «Родной язык (русский)» направлен на удовлетворение потребности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</w:t>
      </w:r>
      <w:proofErr w:type="gramStart"/>
      <w:r>
        <w:rPr>
          <w:rStyle w:val="c3"/>
          <w:color w:val="000000"/>
        </w:rPr>
        <w:t>обучающихся</w:t>
      </w:r>
      <w:proofErr w:type="gramEnd"/>
      <w:r>
        <w:rPr>
          <w:rStyle w:val="c3"/>
          <w:color w:val="000000"/>
        </w:rPr>
        <w:t>, изучающих иные родные языки (не русский).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lastRenderedPageBreak/>
        <w:t xml:space="preserve"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</w:t>
      </w:r>
      <w:proofErr w:type="spellStart"/>
      <w:r>
        <w:rPr>
          <w:rStyle w:val="c3"/>
          <w:color w:val="000000"/>
        </w:rPr>
        <w:t>социокультурный</w:t>
      </w:r>
      <w:proofErr w:type="spellEnd"/>
      <w:r>
        <w:rPr>
          <w:rStyle w:val="c3"/>
          <w:color w:val="000000"/>
        </w:rPr>
        <w:t xml:space="preserve">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ЦЕЛИ ИЗУЧЕНИЯ УЧЕБНОГО ПРЕДМЕТА «РОДНОЙ ЯЗЫК (РУССКИЙ)»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Целями изучения родного языка (русского) по программам основного общего образования являются: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— воспитание гражданина и патриота; формирование российской гражданской идентичности в поликультурном и </w:t>
      </w:r>
      <w:proofErr w:type="spellStart"/>
      <w:r>
        <w:rPr>
          <w:rStyle w:val="c3"/>
          <w:color w:val="000000"/>
        </w:rPr>
        <w:t>многоконфессиональном</w:t>
      </w:r>
      <w:proofErr w:type="spellEnd"/>
      <w:r>
        <w:rPr>
          <w:rStyle w:val="c3"/>
          <w:color w:val="000000"/>
        </w:rPr>
        <w:t xml:space="preserve"> обществе; развитие представлений о родном русском языке как </w:t>
      </w:r>
      <w:proofErr w:type="spellStart"/>
      <w:proofErr w:type="gramStart"/>
      <w:r>
        <w:rPr>
          <w:rStyle w:val="c3"/>
          <w:color w:val="000000"/>
        </w:rPr>
        <w:t>духовно-й</w:t>
      </w:r>
      <w:proofErr w:type="spellEnd"/>
      <w:proofErr w:type="gramEnd"/>
      <w:r>
        <w:rPr>
          <w:rStyle w:val="c3"/>
          <w:color w:val="000000"/>
        </w:rPr>
        <w:t>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— 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—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—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—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>
        <w:rPr>
          <w:rStyle w:val="c3"/>
          <w:color w:val="000000"/>
        </w:rPr>
        <w:t>несплошной</w:t>
      </w:r>
      <w:proofErr w:type="spellEnd"/>
      <w:r>
        <w:rPr>
          <w:rStyle w:val="c3"/>
          <w:color w:val="000000"/>
        </w:rPr>
        <w:t xml:space="preserve"> текст, </w:t>
      </w:r>
      <w:proofErr w:type="spellStart"/>
      <w:r>
        <w:rPr>
          <w:rStyle w:val="c3"/>
          <w:color w:val="000000"/>
        </w:rPr>
        <w:t>инфографика</w:t>
      </w:r>
      <w:proofErr w:type="spellEnd"/>
      <w:r>
        <w:rPr>
          <w:rStyle w:val="c3"/>
          <w:color w:val="000000"/>
        </w:rPr>
        <w:t xml:space="preserve"> и др.);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— развитие проектного и исследовательского мышления, приобретение практического опыта исследовательской работы по родному языку (русскому), воспитание самостоятельности в приобретении знаний.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МЕСТО УЧЕБНОГО ПРЕДМЕТА «РОДНОЙ ЯЗЫК (РУССКИЙ)» В УЧЕБНОМ ПЛАНЕ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F910F3" w:rsidRDefault="00F910F3" w:rsidP="00F910F3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Содержание учебного предмета «Родной язык (русский)», представленное в рабочей программе, соответствует ФГОС ООО, основной образовательной программе основного общего образования и рассчитано на общую учебную нагрузку в объёме 34 часа:  9 класс — 34 часа (1 час в неделю).</w:t>
      </w:r>
    </w:p>
    <w:p w:rsidR="00F910F3" w:rsidRDefault="00F910F3" w:rsidP="00F910F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8"/>
          <w:szCs w:val="28"/>
          <w:lang w:eastAsia="ru-RU"/>
        </w:rPr>
      </w:pPr>
    </w:p>
    <w:p w:rsidR="008C307E" w:rsidRDefault="008C307E"/>
    <w:sectPr w:rsidR="008C307E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910F3"/>
    <w:rsid w:val="0035351F"/>
    <w:rsid w:val="004C49BD"/>
    <w:rsid w:val="005E25CA"/>
    <w:rsid w:val="006462D4"/>
    <w:rsid w:val="0067159C"/>
    <w:rsid w:val="008C307E"/>
    <w:rsid w:val="00C43102"/>
    <w:rsid w:val="00E12323"/>
    <w:rsid w:val="00F910F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1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1037</Words>
  <Characters>5913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2023-11-02T13:26:00Z</dcterms:created>
  <dcterms:modified xsi:type="dcterms:W3CDTF">2023-11-02T13:31:00Z</dcterms:modified>
</cp:coreProperties>
</file>